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2-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402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УИД 86MS006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-01-202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4785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83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ород </w:t>
      </w:r>
      <w:r>
        <w:rPr>
          <w:rFonts w:ascii="Times New Roman" w:eastAsia="Times New Roman" w:hAnsi="Times New Roman" w:cs="Times New Roman"/>
          <w:sz w:val="26"/>
          <w:szCs w:val="26"/>
        </w:rPr>
        <w:t>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11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Омельченко Т.Р.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упрощенного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бщества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Профессиональная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«Право онлайн»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Ворсиной Маргарите Сергеевне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долга по договору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займа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232.2, 232.4 Г</w:t>
      </w:r>
      <w:r>
        <w:rPr>
          <w:rFonts w:ascii="Times New Roman" w:eastAsia="Times New Roman" w:hAnsi="Times New Roman" w:cs="Times New Roman"/>
          <w:sz w:val="26"/>
          <w:szCs w:val="26"/>
        </w:rPr>
        <w:t>ПК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Обществ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ограниченной ответственностью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Профессиональная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«Право онлайн»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(ИНН 5407973997)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Ворсиной Маргарите Сергеевне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(паспорт </w:t>
      </w:r>
      <w:r>
        <w:rPr>
          <w:rStyle w:val="cat-ExternalSystemDefinedgrp-16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17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долга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Ворсиной Маргариты Сергеевны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Общества с ограниченной ответственностью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Профессиональная </w:t>
      </w:r>
      <w:r>
        <w:rPr>
          <w:rFonts w:ascii="Times New Roman" w:eastAsia="Times New Roman" w:hAnsi="Times New Roman" w:cs="Times New Roman"/>
          <w:sz w:val="26"/>
          <w:szCs w:val="26"/>
        </w:rPr>
        <w:t>коллекторская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организация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«Право онлайн» сумму задолженности по договору </w:t>
      </w:r>
      <w:r>
        <w:rPr>
          <w:rStyle w:val="cat-UserDefinedgrp-18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основной долг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00 копеек, проценты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6388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рубл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копеек, государственную пошлину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4000 </w:t>
      </w:r>
      <w:r>
        <w:rPr>
          <w:rFonts w:ascii="Times New Roman" w:eastAsia="Times New Roman" w:hAnsi="Times New Roman" w:cs="Times New Roman"/>
          <w:sz w:val="26"/>
          <w:szCs w:val="26"/>
        </w:rPr>
        <w:t>рубл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6"/>
          <w:szCs w:val="26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пятнадцати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160" w:line="259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Т.Р. Омельченко</w:t>
      </w:r>
    </w:p>
    <w:p>
      <w:pPr>
        <w:spacing w:before="0" w:after="0"/>
        <w:jc w:val="both"/>
      </w:pPr>
      <w:r>
        <w:rPr>
          <w:rStyle w:val="cat-UserDefinedgrp-19rplc-23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16rplc-11">
    <w:name w:val="cat-ExternalSystemDefined grp-16 rplc-11"/>
    <w:basedOn w:val="DefaultParagraphFont"/>
  </w:style>
  <w:style w:type="character" w:customStyle="1" w:styleId="cat-ExternalSystemDefinedgrp-17rplc-12">
    <w:name w:val="cat-ExternalSystemDefined grp-17 rplc-12"/>
    <w:basedOn w:val="DefaultParagraphFont"/>
  </w:style>
  <w:style w:type="character" w:customStyle="1" w:styleId="cat-UserDefinedgrp-18rplc-15">
    <w:name w:val="cat-UserDefined grp-18 rplc-15"/>
    <w:basedOn w:val="DefaultParagraphFont"/>
  </w:style>
  <w:style w:type="character" w:customStyle="1" w:styleId="cat-UserDefinedgrp-19rplc-23">
    <w:name w:val="cat-UserDefined grp-19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